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920D" w14:textId="387A684A" w:rsidR="00754C80" w:rsidRPr="00754C80" w:rsidRDefault="00754C80" w:rsidP="00754C80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</w:pPr>
      <w:r w:rsidRPr="00754C80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pl-PL"/>
          <w14:ligatures w14:val="none"/>
        </w:rPr>
        <w:t>Załącznik nr 1 do oferty</w:t>
      </w:r>
    </w:p>
    <w:p w14:paraId="38D2D862" w14:textId="1401AE12" w:rsidR="007602F6" w:rsidRPr="007602F6" w:rsidRDefault="007602F6" w:rsidP="00BB14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OPIS PRZEDMIOTU ZAMÓWIENIA</w:t>
      </w:r>
    </w:p>
    <w:p w14:paraId="0BC3F53B" w14:textId="77777777" w:rsidR="007602F6" w:rsidRPr="007602F6" w:rsidRDefault="007602F6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Generator do termolezji – 1 szt.</w:t>
      </w:r>
    </w:p>
    <w:p w14:paraId="77A392CD" w14:textId="77777777" w:rsidR="007602F6" w:rsidRPr="007602F6" w:rsidRDefault="007602F6" w:rsidP="00760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zobowiązany jest zaoferować urządzenie fabrycznie nowe, kompletne, nieużywane, gotowe do użytkowania oraz wyposażone we wszystkie elementy niezbędne do prawidłowej realizacji zabiegów.</w:t>
      </w:r>
    </w:p>
    <w:tbl>
      <w:tblPr>
        <w:tblW w:w="914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7537"/>
        <w:gridCol w:w="601"/>
        <w:gridCol w:w="522"/>
      </w:tblGrid>
      <w:tr w:rsidR="007602F6" w:rsidRPr="007602F6" w14:paraId="073A4383" w14:textId="77777777" w:rsidTr="006773DF">
        <w:trPr>
          <w:tblHeader/>
          <w:tblCellSpacing w:w="15" w:type="dxa"/>
        </w:trPr>
        <w:tc>
          <w:tcPr>
            <w:tcW w:w="437" w:type="dxa"/>
            <w:vAlign w:val="center"/>
            <w:hideMark/>
          </w:tcPr>
          <w:p w14:paraId="5943AF6B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0" w:type="auto"/>
            <w:vAlign w:val="center"/>
            <w:hideMark/>
          </w:tcPr>
          <w:p w14:paraId="14AD79E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OPIS PARAMETRU / WYMAGANIA</w:t>
            </w:r>
          </w:p>
        </w:tc>
        <w:tc>
          <w:tcPr>
            <w:tcW w:w="0" w:type="auto"/>
            <w:vAlign w:val="center"/>
            <w:hideMark/>
          </w:tcPr>
          <w:p w14:paraId="5E2A918C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221E80A7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</w:tr>
      <w:tr w:rsidR="007602F6" w:rsidRPr="007602F6" w14:paraId="150E8070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613CBEF2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763941" w14:textId="2AF02C3F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Urządzenie fabrycznie nowe, nieużywane, kompletne i gotowe do użytkowania</w:t>
            </w:r>
          </w:p>
        </w:tc>
        <w:tc>
          <w:tcPr>
            <w:tcW w:w="0" w:type="auto"/>
            <w:vAlign w:val="center"/>
            <w:hideMark/>
          </w:tcPr>
          <w:p w14:paraId="3C7F6FA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EBD31A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30D578F0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6862030E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1C1D09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Zasilanie: 220–230 VAC, 50/60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Hz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9299C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22CB13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62C7C44D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530F5546" w14:textId="47AF5A9D" w:rsidR="007602F6" w:rsidRPr="007602F6" w:rsidRDefault="0064347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474CBA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Generator impulsów elektrycznych wysokiej częstotliwości przeznaczony do wykonywania zabiegów termolezji, w tym termolezji ciągłej i pulsacyjnej, a także umożliwiający stymulację sensoryczną i motoryczną oraz zastosowanie w procedurach wymagających odnerwienia, dekompresji dysków,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wieloelektrodowej/palisadowej i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neurostymulacji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epiduralnej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573D6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DC9834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67C6FC88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2969D428" w14:textId="7A3A433A" w:rsidR="007602F6" w:rsidRPr="007602F6" w:rsidRDefault="00C07972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FCC8D0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Możliwość prezentacji przebiegu termolezji w formie cyfrowej i/lub graficznej, z możliwością wyboru sposobu prezentacji przez użytkownika.</w:t>
            </w:r>
          </w:p>
        </w:tc>
        <w:tc>
          <w:tcPr>
            <w:tcW w:w="0" w:type="auto"/>
            <w:vAlign w:val="center"/>
            <w:hideMark/>
          </w:tcPr>
          <w:p w14:paraId="0BB0BBF1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26C101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69523AEF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57D2DDF3" w14:textId="01DE6ED7" w:rsidR="007602F6" w:rsidRPr="007602F6" w:rsidRDefault="006773DF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99865F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Możliwość ręcznego sterowania parametrami pracy urządzenia z poziomu pulpitu, ekranu dotykowego lub innego elementu sterującego dostępnego dla użytkownika.</w:t>
            </w:r>
          </w:p>
        </w:tc>
        <w:tc>
          <w:tcPr>
            <w:tcW w:w="0" w:type="auto"/>
            <w:vAlign w:val="center"/>
            <w:hideMark/>
          </w:tcPr>
          <w:p w14:paraId="4FC4D535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D344545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2D730A7D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12ABDEFC" w14:textId="656D6B98" w:rsidR="007602F6" w:rsidRPr="007602F6" w:rsidRDefault="006773DF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6961C32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Przycisk START/STOP umieszczony na pulpicie generatora, umożliwiający rozpoczęcie i zatrzymanie procesu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 dowolnym momencie bez konieczności wyłączania urządzenia.</w:t>
            </w:r>
          </w:p>
        </w:tc>
        <w:tc>
          <w:tcPr>
            <w:tcW w:w="0" w:type="auto"/>
            <w:vAlign w:val="center"/>
            <w:hideMark/>
          </w:tcPr>
          <w:p w14:paraId="27C4A247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9237CA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6008356C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3166298A" w14:textId="64E9EF29" w:rsidR="007602F6" w:rsidRPr="007602F6" w:rsidRDefault="006773DF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7545B97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Możliwość podłączenia co najmniej 2 aktywnych elektrod oraz prowadzenia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jednocześnie lub sekwencyjnie, z wykorzystaniem co najmniej 2 niezależnych gniazd/kanałów wbudowanych w urządzenie.</w:t>
            </w:r>
          </w:p>
        </w:tc>
        <w:tc>
          <w:tcPr>
            <w:tcW w:w="0" w:type="auto"/>
            <w:vAlign w:val="center"/>
            <w:hideMark/>
          </w:tcPr>
          <w:p w14:paraId="3A4A7C2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88FAB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6B7623EC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35F64760" w14:textId="7D88D70D" w:rsidR="007602F6" w:rsidRPr="007602F6" w:rsidRDefault="006773DF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41D113B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Jednoczesne wyświetlanie wartości napięcia, prądu, temperatury, czasu i mocy, niezależnie dla każdego stosowanego kanału/elektrody.</w:t>
            </w:r>
          </w:p>
        </w:tc>
        <w:tc>
          <w:tcPr>
            <w:tcW w:w="0" w:type="auto"/>
            <w:vAlign w:val="center"/>
            <w:hideMark/>
          </w:tcPr>
          <w:p w14:paraId="2A2AD8B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C93EAC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371CA73F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2E4D13F7" w14:textId="05AF01CA" w:rsidR="007602F6" w:rsidRPr="007602F6" w:rsidRDefault="006773DF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E03AEB0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Termolezja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dostępna co najmniej w trybach: 1) ciągłym termicznym, 2) pulsacyjnym.</w:t>
            </w:r>
          </w:p>
        </w:tc>
        <w:tc>
          <w:tcPr>
            <w:tcW w:w="0" w:type="auto"/>
            <w:vAlign w:val="center"/>
            <w:hideMark/>
          </w:tcPr>
          <w:p w14:paraId="4E518C7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86E56F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77107747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6148E025" w14:textId="45D5528A" w:rsidR="007602F6" w:rsidRPr="007602F6" w:rsidRDefault="006773DF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3CBD77D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Możliwość wykonywania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monopolarnej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i bipolarnej.</w:t>
            </w:r>
          </w:p>
        </w:tc>
        <w:tc>
          <w:tcPr>
            <w:tcW w:w="0" w:type="auto"/>
            <w:vAlign w:val="center"/>
            <w:hideMark/>
          </w:tcPr>
          <w:p w14:paraId="7E16AD66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071DD6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747557FB" w14:textId="77777777" w:rsidTr="006773DF">
        <w:trPr>
          <w:tblCellSpacing w:w="15" w:type="dxa"/>
        </w:trPr>
        <w:tc>
          <w:tcPr>
            <w:tcW w:w="437" w:type="dxa"/>
            <w:vAlign w:val="center"/>
            <w:hideMark/>
          </w:tcPr>
          <w:p w14:paraId="4DBCC525" w14:textId="707D0E9C" w:rsidR="007602F6" w:rsidRPr="007602F6" w:rsidRDefault="006773DF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DE3FB13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Zakres pomiaru temperatury na końcu elektrody obejmujący co najmniej 20–90°C.</w:t>
            </w:r>
          </w:p>
        </w:tc>
        <w:tc>
          <w:tcPr>
            <w:tcW w:w="0" w:type="auto"/>
            <w:vAlign w:val="center"/>
            <w:hideMark/>
          </w:tcPr>
          <w:p w14:paraId="0E23F18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F68C6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FD4CE7" w:rsidRPr="007602F6" w14:paraId="2025FB12" w14:textId="77777777" w:rsidTr="006773DF">
        <w:trPr>
          <w:tblCellSpacing w:w="15" w:type="dxa"/>
        </w:trPr>
        <w:tc>
          <w:tcPr>
            <w:tcW w:w="437" w:type="dxa"/>
            <w:vAlign w:val="center"/>
          </w:tcPr>
          <w:p w14:paraId="147A0A73" w14:textId="77777777" w:rsidR="00FD4CE7" w:rsidRDefault="00FD4CE7" w:rsidP="00FD4C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8EF8BC9" w14:textId="77777777" w:rsidR="00FD4CE7" w:rsidRPr="007602F6" w:rsidRDefault="00FD4CE7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8D265BB" w14:textId="77777777" w:rsidR="00FD4CE7" w:rsidRPr="007602F6" w:rsidRDefault="00FD4CE7" w:rsidP="007602F6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A9563E5" w14:textId="77777777" w:rsidR="00FD4CE7" w:rsidRPr="007602F6" w:rsidRDefault="00FD4CE7" w:rsidP="007602F6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</w:pPr>
          </w:p>
        </w:tc>
      </w:tr>
    </w:tbl>
    <w:p w14:paraId="54BD2F18" w14:textId="77777777" w:rsidR="007602F6" w:rsidRPr="007602F6" w:rsidRDefault="007602F6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STYMULACJA</w:t>
      </w:r>
    </w:p>
    <w:tbl>
      <w:tblPr>
        <w:tblW w:w="914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7537"/>
        <w:gridCol w:w="601"/>
        <w:gridCol w:w="522"/>
      </w:tblGrid>
      <w:tr w:rsidR="007602F6" w:rsidRPr="007602F6" w14:paraId="0DE11F69" w14:textId="77777777" w:rsidTr="00F73A33">
        <w:trPr>
          <w:tblHeader/>
          <w:tblCellSpacing w:w="15" w:type="dxa"/>
        </w:trPr>
        <w:tc>
          <w:tcPr>
            <w:tcW w:w="442" w:type="dxa"/>
            <w:vAlign w:val="center"/>
            <w:hideMark/>
          </w:tcPr>
          <w:p w14:paraId="78C48FBF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0" w:type="auto"/>
            <w:vAlign w:val="center"/>
            <w:hideMark/>
          </w:tcPr>
          <w:p w14:paraId="27CB7F0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OPIS PARAMETRU / WYMAGANIA</w:t>
            </w:r>
          </w:p>
        </w:tc>
        <w:tc>
          <w:tcPr>
            <w:tcW w:w="0" w:type="auto"/>
            <w:vAlign w:val="center"/>
            <w:hideMark/>
          </w:tcPr>
          <w:p w14:paraId="44D53E6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43C8EAB6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</w:tr>
      <w:tr w:rsidR="007602F6" w:rsidRPr="007602F6" w14:paraId="37AF2DBF" w14:textId="77777777" w:rsidTr="00F73A33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107ECA13" w14:textId="710BA0D6" w:rsidR="007602F6" w:rsidRPr="007602F6" w:rsidRDefault="00F73A33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B1B06F4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Stymulacja motoryczna: częstotliwość impulsów 2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Hz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i 5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Hz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6E6A67F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8E005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4F05756D" w14:textId="77777777" w:rsidTr="00F73A33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567AB7B3" w14:textId="0FD2DFBC" w:rsidR="007602F6" w:rsidRPr="007602F6" w:rsidRDefault="00F73A33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14:paraId="3CE63A86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Stymulacja czuciowa: częstotliwość impulsów 2, 5, 50, 75, 100, 150, 180 i 200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Hz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760011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17BEF4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5CF6AAC6" w14:textId="77777777" w:rsidTr="00F73A33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1F76A7D2" w14:textId="4A8FEA8E" w:rsidR="007602F6" w:rsidRPr="007602F6" w:rsidRDefault="00F73A33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610F93C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Szerokość impulsu: 0,1; 0,5; 1; 2 i 3 ms.</w:t>
            </w:r>
          </w:p>
        </w:tc>
        <w:tc>
          <w:tcPr>
            <w:tcW w:w="0" w:type="auto"/>
            <w:vAlign w:val="center"/>
            <w:hideMark/>
          </w:tcPr>
          <w:p w14:paraId="7436336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E5E2678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7794CD7D" w14:textId="77777777" w:rsidTr="00F73A33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7E025E52" w14:textId="4FC6B5F7" w:rsidR="007602F6" w:rsidRPr="007602F6" w:rsidRDefault="00F73A33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BE95B50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Regulacja napięcia wyjściowego dla stymulacji sensorycznej i motorycznej w zakresie 0–3 V.</w:t>
            </w:r>
          </w:p>
        </w:tc>
        <w:tc>
          <w:tcPr>
            <w:tcW w:w="0" w:type="auto"/>
            <w:vAlign w:val="center"/>
            <w:hideMark/>
          </w:tcPr>
          <w:p w14:paraId="0260D8B8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866B75A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40BD0660" w14:textId="77777777" w:rsidTr="00F73A33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229C246E" w14:textId="5FB422CF" w:rsidR="007602F6" w:rsidRPr="007602F6" w:rsidRDefault="00F73A33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B2E58B7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Możliwość wyboru rodzaju stymulacji: ręczna i automatyczna. W trybie automatycznym urządzenie umożliwia dobór/podpowiada odpowiednią częstość impulsów oraz właściwy zakres napięcia dla wybranego rodzaju stymulacji.</w:t>
            </w:r>
          </w:p>
        </w:tc>
        <w:tc>
          <w:tcPr>
            <w:tcW w:w="0" w:type="auto"/>
            <w:vAlign w:val="center"/>
            <w:hideMark/>
          </w:tcPr>
          <w:p w14:paraId="1C0E4CA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9EA8C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</w:tbl>
    <w:p w14:paraId="2EAA59EE" w14:textId="77777777" w:rsidR="007602F6" w:rsidRPr="007602F6" w:rsidRDefault="007602F6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TERMOLEZJA CIĄGŁA</w:t>
      </w:r>
    </w:p>
    <w:tbl>
      <w:tblPr>
        <w:tblW w:w="914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7537"/>
        <w:gridCol w:w="601"/>
        <w:gridCol w:w="522"/>
      </w:tblGrid>
      <w:tr w:rsidR="007602F6" w:rsidRPr="007602F6" w14:paraId="5D669961" w14:textId="77777777" w:rsidTr="008F603B">
        <w:trPr>
          <w:tblHeader/>
          <w:tblCellSpacing w:w="15" w:type="dxa"/>
        </w:trPr>
        <w:tc>
          <w:tcPr>
            <w:tcW w:w="442" w:type="dxa"/>
            <w:vAlign w:val="center"/>
            <w:hideMark/>
          </w:tcPr>
          <w:p w14:paraId="5848DD1F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0" w:type="auto"/>
            <w:vAlign w:val="center"/>
            <w:hideMark/>
          </w:tcPr>
          <w:p w14:paraId="7E57CA0C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OPIS PARAMETRU / WYMAGANIA</w:t>
            </w:r>
          </w:p>
        </w:tc>
        <w:tc>
          <w:tcPr>
            <w:tcW w:w="0" w:type="auto"/>
            <w:vAlign w:val="center"/>
            <w:hideMark/>
          </w:tcPr>
          <w:p w14:paraId="08EF1BC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58089C7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</w:tr>
      <w:tr w:rsidR="007602F6" w:rsidRPr="007602F6" w14:paraId="248EE386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44170185" w14:textId="62C37912" w:rsidR="007602F6" w:rsidRPr="007602F6" w:rsidRDefault="00F73A33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1A218A5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Automatyczna regulacja mocy RF, zapobiegająca przekroczeniu ustawionej wartości temperatury w zakresie co najmniej 37–95°C, z regulacją temperatury z dokładnością 1°C.</w:t>
            </w:r>
          </w:p>
        </w:tc>
        <w:tc>
          <w:tcPr>
            <w:tcW w:w="0" w:type="auto"/>
            <w:vAlign w:val="center"/>
            <w:hideMark/>
          </w:tcPr>
          <w:p w14:paraId="029836C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47B2D8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558E40A0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18BB54BD" w14:textId="27FC466B" w:rsidR="007602F6" w:rsidRPr="007602F6" w:rsidRDefault="00F73A33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65AE8DF5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Regulacja czasu trwania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 zakresie co najmniej 5 sekund–10 minut, z dokładnością ustawienia czasu do 1 sekundy.</w:t>
            </w:r>
          </w:p>
        </w:tc>
        <w:tc>
          <w:tcPr>
            <w:tcW w:w="0" w:type="auto"/>
            <w:vAlign w:val="center"/>
            <w:hideMark/>
          </w:tcPr>
          <w:p w14:paraId="7488CBCA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EFEF1C7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4309F420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4D521217" w14:textId="749CF989" w:rsidR="007602F6" w:rsidRPr="007602F6" w:rsidRDefault="00F73A33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08CDFA2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Moc wyjściowa dla każdego aktywnego kanału/gniazda elektrody: 0–50 W.</w:t>
            </w:r>
          </w:p>
        </w:tc>
        <w:tc>
          <w:tcPr>
            <w:tcW w:w="0" w:type="auto"/>
            <w:vAlign w:val="center"/>
            <w:hideMark/>
          </w:tcPr>
          <w:p w14:paraId="176C3D8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81C25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7E72C464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6FE74C02" w14:textId="29877954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  <w:r w:rsidR="00F73A3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5BE782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FUNKCJA DODATKOWA:</w:t>
            </w: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możliwość programowania profili wzrostu temperatury. Brak funkcji nie powoduje niespełnienia wymagania podstawowego.</w:t>
            </w:r>
          </w:p>
        </w:tc>
        <w:tc>
          <w:tcPr>
            <w:tcW w:w="0" w:type="auto"/>
            <w:vAlign w:val="center"/>
            <w:hideMark/>
          </w:tcPr>
          <w:p w14:paraId="3BCD2697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4E49D1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293A03F2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13E53EFF" w14:textId="1D442CEB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  <w:r w:rsidR="00F73A3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CAE6A1E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FUNKCJA DODATKOWA:</w:t>
            </w: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możliwość zaprogramowania własnych profili pracy. Brak funkcji nie powoduje niespełnienia wymagania podstawowego.</w:t>
            </w:r>
          </w:p>
        </w:tc>
        <w:tc>
          <w:tcPr>
            <w:tcW w:w="0" w:type="auto"/>
            <w:vAlign w:val="center"/>
            <w:hideMark/>
          </w:tcPr>
          <w:p w14:paraId="2A29E48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431E564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4664EED6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31B633DB" w14:textId="3C49842E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  <w:r w:rsidR="00E93D6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F02357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FUNKCJA DODATKOWA:</w:t>
            </w: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możliwość programowania profilu obejmującego co najmniej: temperaturę początkową, czas jej utrzymania, wartość wzrostu temperatury pomiędzy kolejnymi etapami, czas utrzymania temperatury końcowej oraz końcową wartość temperatury.</w:t>
            </w:r>
          </w:p>
        </w:tc>
        <w:tc>
          <w:tcPr>
            <w:tcW w:w="0" w:type="auto"/>
            <w:vAlign w:val="center"/>
            <w:hideMark/>
          </w:tcPr>
          <w:p w14:paraId="58887EB8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77248F1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432624D3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292B64CE" w14:textId="52DB2C7A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  <w:r w:rsidR="007B072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0C6FD3E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Częstotliwość pracy generatora RF: 480 kHz, przebieg sinusoidalny.</w:t>
            </w:r>
          </w:p>
        </w:tc>
        <w:tc>
          <w:tcPr>
            <w:tcW w:w="0" w:type="auto"/>
            <w:vAlign w:val="center"/>
            <w:hideMark/>
          </w:tcPr>
          <w:p w14:paraId="6CEDF52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E3043A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7ADB24BD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295F80F4" w14:textId="2A704BCE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  <w:r w:rsidR="007B072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E2E35C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Jednoczesne wyświetlanie na dotykowym ekranie LCD co najmniej następujących parametrów: napięcie 0–100 V dla impedancji 30–3000 Ω; prąd 0–700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; czas pracy co najmniej 5 sekund–30 minut; temperatura 37–95°C; moc 0–50 W.</w:t>
            </w:r>
          </w:p>
        </w:tc>
        <w:tc>
          <w:tcPr>
            <w:tcW w:w="0" w:type="auto"/>
            <w:vAlign w:val="center"/>
            <w:hideMark/>
          </w:tcPr>
          <w:p w14:paraId="4E392EA4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BF2AD7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78B23B6F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441D4E10" w14:textId="79AE611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  <w:r w:rsidR="008F603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3489FD8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Sygnał akustyczny informujący o zakończeniu procesu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428E7C1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4F9920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21AB2F29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689F1738" w14:textId="07F64E0B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  <w:r w:rsidR="008F603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A4AAFF6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Możliwość prowadzenia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 trybie automatycznym.</w:t>
            </w:r>
          </w:p>
        </w:tc>
        <w:tc>
          <w:tcPr>
            <w:tcW w:w="0" w:type="auto"/>
            <w:vAlign w:val="center"/>
            <w:hideMark/>
          </w:tcPr>
          <w:p w14:paraId="5E4D4A6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2D448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68DCA585" w14:textId="77777777" w:rsidTr="008F603B">
        <w:trPr>
          <w:tblCellSpacing w:w="15" w:type="dxa"/>
        </w:trPr>
        <w:tc>
          <w:tcPr>
            <w:tcW w:w="442" w:type="dxa"/>
            <w:vAlign w:val="center"/>
            <w:hideMark/>
          </w:tcPr>
          <w:p w14:paraId="3F3D073E" w14:textId="2BC6336B" w:rsidR="007602F6" w:rsidRPr="007602F6" w:rsidRDefault="008F603B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234BBD14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Możliwość prowadzenia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 trybie ręcznym.</w:t>
            </w:r>
          </w:p>
        </w:tc>
        <w:tc>
          <w:tcPr>
            <w:tcW w:w="0" w:type="auto"/>
            <w:vAlign w:val="center"/>
            <w:hideMark/>
          </w:tcPr>
          <w:p w14:paraId="2BA15CC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87197E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8F603B" w:rsidRPr="007602F6" w14:paraId="1214318F" w14:textId="77777777" w:rsidTr="008F603B">
        <w:trPr>
          <w:tblCellSpacing w:w="15" w:type="dxa"/>
        </w:trPr>
        <w:tc>
          <w:tcPr>
            <w:tcW w:w="442" w:type="dxa"/>
            <w:vAlign w:val="center"/>
          </w:tcPr>
          <w:p w14:paraId="085BA5C2" w14:textId="77777777" w:rsidR="008F603B" w:rsidRPr="007602F6" w:rsidRDefault="008F603B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EF2A665" w14:textId="77777777" w:rsidR="008F603B" w:rsidRPr="007602F6" w:rsidRDefault="008F603B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DE63CE4" w14:textId="77777777" w:rsidR="008F603B" w:rsidRPr="007602F6" w:rsidRDefault="008F603B" w:rsidP="007602F6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4BAEC9F" w14:textId="77777777" w:rsidR="008F603B" w:rsidRPr="007602F6" w:rsidRDefault="008F603B" w:rsidP="007602F6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</w:pPr>
          </w:p>
        </w:tc>
      </w:tr>
    </w:tbl>
    <w:p w14:paraId="1BBE233B" w14:textId="77777777" w:rsidR="00CE1304" w:rsidRDefault="00CE1304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6E7C0151" w14:textId="77777777" w:rsidR="00CE1304" w:rsidRDefault="00CE1304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73C6D926" w14:textId="685A625A" w:rsidR="007602F6" w:rsidRPr="007602F6" w:rsidRDefault="007602F6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lastRenderedPageBreak/>
        <w:t>TERMOLEZJA PULSACYJNA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7537"/>
        <w:gridCol w:w="601"/>
        <w:gridCol w:w="522"/>
      </w:tblGrid>
      <w:tr w:rsidR="007602F6" w:rsidRPr="007602F6" w14:paraId="435CA84A" w14:textId="77777777" w:rsidTr="006434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856DFB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0" w:type="auto"/>
            <w:vAlign w:val="center"/>
            <w:hideMark/>
          </w:tcPr>
          <w:p w14:paraId="4FD914A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OPIS PARAMETRU / WYMAGANIA</w:t>
            </w:r>
          </w:p>
        </w:tc>
        <w:tc>
          <w:tcPr>
            <w:tcW w:w="0" w:type="auto"/>
            <w:vAlign w:val="center"/>
            <w:hideMark/>
          </w:tcPr>
          <w:p w14:paraId="55FABFD5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0F9E34CF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</w:tr>
      <w:tr w:rsidR="007602F6" w:rsidRPr="007602F6" w14:paraId="7DA88FA9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0F679" w14:textId="33188D72" w:rsidR="007602F6" w:rsidRPr="007602F6" w:rsidRDefault="008F603B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23EC66C3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Regulacja czasu trwania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w zakresie co najmniej 5 sekund–10 minut.</w:t>
            </w:r>
          </w:p>
        </w:tc>
        <w:tc>
          <w:tcPr>
            <w:tcW w:w="0" w:type="auto"/>
            <w:vAlign w:val="center"/>
            <w:hideMark/>
          </w:tcPr>
          <w:p w14:paraId="3F2F026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97C392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542C687C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C3D15" w14:textId="310E6460" w:rsidR="007602F6" w:rsidRPr="007602F6" w:rsidRDefault="008F603B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72E01DAD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Regulowana szerokość impulsu w zakresie co najmniej 2–30 ms, z krokiem regulacji 1 ms.</w:t>
            </w:r>
          </w:p>
        </w:tc>
        <w:tc>
          <w:tcPr>
            <w:tcW w:w="0" w:type="auto"/>
            <w:vAlign w:val="center"/>
            <w:hideMark/>
          </w:tcPr>
          <w:p w14:paraId="1ADF67E4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7A15AFE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2AC9B577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14F50" w14:textId="6DBBCA8F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  <w:r w:rsidR="00D5709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3C89FB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Regulowana częstotliwość: 1, 2, 3, 4, 5, 6, 7, 8, 9 i 10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Hz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C861475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ECBC823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36F0D250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36C67" w14:textId="12A7DA82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  <w:r w:rsidR="00D5709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0A25A8D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Regulowane napięcie wyjściowe w zakresie 0–100 V.</w:t>
            </w:r>
          </w:p>
        </w:tc>
        <w:tc>
          <w:tcPr>
            <w:tcW w:w="0" w:type="auto"/>
            <w:vAlign w:val="center"/>
            <w:hideMark/>
          </w:tcPr>
          <w:p w14:paraId="3F78905D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472205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17CA9A2C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11F41" w14:textId="75CA3B2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  <w:r w:rsidR="00D5709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D8D26F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Regulowana temperatura dopuszczalna w zakresie 37–95°C, z dokładnością ustawienia 1°C.</w:t>
            </w:r>
          </w:p>
        </w:tc>
        <w:tc>
          <w:tcPr>
            <w:tcW w:w="0" w:type="auto"/>
            <w:vAlign w:val="center"/>
            <w:hideMark/>
          </w:tcPr>
          <w:p w14:paraId="1F0DD3A7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7D73A6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42E1B253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94EFE" w14:textId="0A10480F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  <w:r w:rsidR="00D5709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A84B46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Automatyczna kontrola ustawionej temperatury podczas wykonywania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B5CB6EF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EE2EE6D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0495519B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2F51D" w14:textId="0F02CD09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  <w:r w:rsidR="00086D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6024702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Sygnał akustyczny informujący o zakończeniu procesu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06AD9AA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E2D229A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</w:tbl>
    <w:p w14:paraId="6F684ABF" w14:textId="77777777" w:rsidR="007602F6" w:rsidRPr="007602F6" w:rsidRDefault="007602F6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POZOSTAŁE CECHY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7537"/>
        <w:gridCol w:w="601"/>
        <w:gridCol w:w="522"/>
      </w:tblGrid>
      <w:tr w:rsidR="007602F6" w:rsidRPr="007602F6" w14:paraId="5BC5AF1B" w14:textId="77777777" w:rsidTr="006434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087E5F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0" w:type="auto"/>
            <w:vAlign w:val="center"/>
            <w:hideMark/>
          </w:tcPr>
          <w:p w14:paraId="53E4B516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OPIS PARAMETRU / WYMAGANIA</w:t>
            </w:r>
          </w:p>
        </w:tc>
        <w:tc>
          <w:tcPr>
            <w:tcW w:w="0" w:type="auto"/>
            <w:vAlign w:val="center"/>
            <w:hideMark/>
          </w:tcPr>
          <w:p w14:paraId="0803FE23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1C3942D5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</w:tr>
      <w:tr w:rsidR="007602F6" w:rsidRPr="007602F6" w14:paraId="2BF445B2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C8C87" w14:textId="4BEDF809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2097F2FB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Dostępność różnych rodzajów kaniul kompatybilnych z oferowanym systemem, w szczególności kaniul prostych i zakrzywionych, standardowych oraz przeznaczonych do procedur z wykorzystaniem obrazowania USG.</w:t>
            </w:r>
          </w:p>
        </w:tc>
        <w:tc>
          <w:tcPr>
            <w:tcW w:w="0" w:type="auto"/>
            <w:vAlign w:val="center"/>
            <w:hideMark/>
          </w:tcPr>
          <w:p w14:paraId="00515C28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491D4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60349BBE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281EC" w14:textId="7DAA226C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27DF26C8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FUNKCJA DODATKOWA:</w:t>
            </w: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biblioteka pacjenta umożliwiająca wprowadzanie danych pacjenta, oznaczanie rejonów anatomicznych oraz zapisywanie danych w pamięci wewnętrznej urządzenia lub na zewnętrznej pamięci USB.</w:t>
            </w:r>
          </w:p>
        </w:tc>
        <w:tc>
          <w:tcPr>
            <w:tcW w:w="0" w:type="auto"/>
            <w:vAlign w:val="center"/>
            <w:hideMark/>
          </w:tcPr>
          <w:p w14:paraId="36DF9DA6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AFBEB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4EFBDDD2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7AE60" w14:textId="6979364C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21F9775D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FUNKCJA DODATKOWA:</w:t>
            </w: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archiwizacja danych z zabiegów z możliwością przypisania do konkretnego pacjenta wartości stymulacji, wartości </w:t>
            </w:r>
            <w:proofErr w:type="spellStart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lezji</w:t>
            </w:r>
            <w:proofErr w:type="spellEnd"/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 czasu trwania, napięcia, impedancji i prądu, z możliwością zapisu danych dla poszczególnych elektrod/kanałów.</w:t>
            </w:r>
          </w:p>
        </w:tc>
        <w:tc>
          <w:tcPr>
            <w:tcW w:w="0" w:type="auto"/>
            <w:vAlign w:val="center"/>
            <w:hideMark/>
          </w:tcPr>
          <w:p w14:paraId="7A64E02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AF75EC8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7E3B3BE2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99FDA" w14:textId="576F0166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67F62A83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FUNKCJA DODATKOWA:</w:t>
            </w: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możliwość zapisywania zrzutów ekranu w formacie JPEG w pamięci wewnętrznej urządzenia lub na zewnętrznej pamięci USB.</w:t>
            </w:r>
          </w:p>
        </w:tc>
        <w:tc>
          <w:tcPr>
            <w:tcW w:w="0" w:type="auto"/>
            <w:vAlign w:val="center"/>
            <w:hideMark/>
          </w:tcPr>
          <w:p w14:paraId="69C9C5E5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CB9C804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506AFCC1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545D0" w14:textId="43F11D91" w:rsidR="007602F6" w:rsidRPr="007602F6" w:rsidRDefault="00086D90" w:rsidP="0008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4B040804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FUNKCJA DODATKOWA:</w:t>
            </w: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możliwość eksportu danych z zabiegu na pamięć USB w formacie umożliwiającym odczyt danych na standardowym komputerze, w tym w formacie kompatybilnym z programem Microsoft Excel lub równoważnym.</w:t>
            </w:r>
          </w:p>
        </w:tc>
        <w:tc>
          <w:tcPr>
            <w:tcW w:w="0" w:type="auto"/>
            <w:vAlign w:val="center"/>
            <w:hideMark/>
          </w:tcPr>
          <w:p w14:paraId="74B457E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9DC3BD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</w:tbl>
    <w:p w14:paraId="2917BE4C" w14:textId="77777777" w:rsidR="007602F6" w:rsidRPr="007602F6" w:rsidRDefault="007602F6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SZKOLENIE, SERWIS I GWARANCJA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7537"/>
        <w:gridCol w:w="601"/>
        <w:gridCol w:w="522"/>
      </w:tblGrid>
      <w:tr w:rsidR="007602F6" w:rsidRPr="007602F6" w14:paraId="1D53F19D" w14:textId="77777777" w:rsidTr="006434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EC4001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0" w:type="auto"/>
            <w:vAlign w:val="center"/>
            <w:hideMark/>
          </w:tcPr>
          <w:p w14:paraId="18602A67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OPIS PARAMETRU / WYMAGANIA</w:t>
            </w:r>
          </w:p>
        </w:tc>
        <w:tc>
          <w:tcPr>
            <w:tcW w:w="0" w:type="auto"/>
            <w:vAlign w:val="center"/>
            <w:hideMark/>
          </w:tcPr>
          <w:p w14:paraId="3C47623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198EFB86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</w:tr>
      <w:tr w:rsidR="007602F6" w:rsidRPr="007602F6" w14:paraId="6539CDF5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8D4C6" w14:textId="13FCDE2D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  <w:r w:rsidR="00086D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B7875F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Szkolenie użytkowników z obsługi urządzenia przeprowadzone bezpośrednio po dostawie i uruchomieniu urządzenia, w miejscu jego instalacji.</w:t>
            </w:r>
          </w:p>
        </w:tc>
        <w:tc>
          <w:tcPr>
            <w:tcW w:w="0" w:type="auto"/>
            <w:vAlign w:val="center"/>
            <w:hideMark/>
          </w:tcPr>
          <w:p w14:paraId="23D12061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D3ED0D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77269B83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F1FB8" w14:textId="56B233FD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  <w:r w:rsidR="00086D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90CF60" w14:textId="34DC0EB6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Gwarancja na urządzenie: minimum </w:t>
            </w:r>
            <w:r w:rsidR="005916F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miesięcy.</w:t>
            </w:r>
          </w:p>
        </w:tc>
        <w:tc>
          <w:tcPr>
            <w:tcW w:w="0" w:type="auto"/>
            <w:vAlign w:val="center"/>
            <w:hideMark/>
          </w:tcPr>
          <w:p w14:paraId="727087B0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1267D7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37CEA8EA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8ECD3" w14:textId="71AB749C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14:paraId="0012146D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Maksymalny czas reakcji serwisu na prawidłowo zgłoszoną awarię: 48 godzin.</w:t>
            </w:r>
          </w:p>
        </w:tc>
        <w:tc>
          <w:tcPr>
            <w:tcW w:w="0" w:type="auto"/>
            <w:vAlign w:val="center"/>
            <w:hideMark/>
          </w:tcPr>
          <w:p w14:paraId="50A64ECC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29C09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14F9772C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2F21A" w14:textId="32FA8EA2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537E81CC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przypadku naprawy urządzenia trwającej lub przewidywanej dłużej niż 5 dni kalendarzowych Wykonawca zapewni na własny koszt urządzenie zastępcze o funkcjonalności nie gorszej niż urządzenie objęte naprawą.</w:t>
            </w:r>
          </w:p>
        </w:tc>
        <w:tc>
          <w:tcPr>
            <w:tcW w:w="0" w:type="auto"/>
            <w:vAlign w:val="center"/>
            <w:hideMark/>
          </w:tcPr>
          <w:p w14:paraId="37464B5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C55FD0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</w:tbl>
    <w:p w14:paraId="415D86D6" w14:textId="77777777" w:rsidR="007602F6" w:rsidRPr="007602F6" w:rsidRDefault="007602F6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WYPOSAŻENIE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6570"/>
        <w:gridCol w:w="967"/>
        <w:gridCol w:w="601"/>
        <w:gridCol w:w="522"/>
      </w:tblGrid>
      <w:tr w:rsidR="007602F6" w:rsidRPr="007602F6" w14:paraId="4431346F" w14:textId="77777777" w:rsidTr="006434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0A8DE5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0" w:type="auto"/>
            <w:vAlign w:val="center"/>
            <w:hideMark/>
          </w:tcPr>
          <w:p w14:paraId="7BF24EF9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OPIS</w:t>
            </w:r>
          </w:p>
        </w:tc>
        <w:tc>
          <w:tcPr>
            <w:tcW w:w="0" w:type="auto"/>
            <w:vAlign w:val="center"/>
            <w:hideMark/>
          </w:tcPr>
          <w:p w14:paraId="19CC9CEC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ILOŚĆ</w:t>
            </w:r>
          </w:p>
        </w:tc>
        <w:tc>
          <w:tcPr>
            <w:tcW w:w="0" w:type="auto"/>
            <w:vAlign w:val="center"/>
            <w:hideMark/>
          </w:tcPr>
          <w:p w14:paraId="59ACC3F4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53E646A6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</w:tr>
      <w:tr w:rsidR="007602F6" w:rsidRPr="007602F6" w14:paraId="75C23431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54FE8" w14:textId="5CED4EB3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7CC738FD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Generator do termolezji</w:t>
            </w:r>
          </w:p>
        </w:tc>
        <w:tc>
          <w:tcPr>
            <w:tcW w:w="0" w:type="auto"/>
            <w:vAlign w:val="center"/>
            <w:hideMark/>
          </w:tcPr>
          <w:p w14:paraId="01E24D95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 szt.</w:t>
            </w:r>
          </w:p>
        </w:tc>
        <w:tc>
          <w:tcPr>
            <w:tcW w:w="0" w:type="auto"/>
            <w:vAlign w:val="center"/>
            <w:hideMark/>
          </w:tcPr>
          <w:p w14:paraId="61C6F06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0227EB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61B9505C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92321" w14:textId="7369174F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14A56F0D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Elektroda do termolezji wielokrotnego użytku, długość 10 cm, przewód o długości 3 m, wraz z kasetą do sterylizacji</w:t>
            </w:r>
          </w:p>
        </w:tc>
        <w:tc>
          <w:tcPr>
            <w:tcW w:w="0" w:type="auto"/>
            <w:vAlign w:val="center"/>
            <w:hideMark/>
          </w:tcPr>
          <w:p w14:paraId="29A1F2D5" w14:textId="77777777" w:rsidR="007602F6" w:rsidRPr="007602F6" w:rsidRDefault="007602F6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10 szt.</w:t>
            </w:r>
          </w:p>
        </w:tc>
        <w:tc>
          <w:tcPr>
            <w:tcW w:w="0" w:type="auto"/>
            <w:vAlign w:val="center"/>
            <w:hideMark/>
          </w:tcPr>
          <w:p w14:paraId="44ED9631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A7B435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3CA1662B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CC3F9" w14:textId="687A9882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2506E62D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Kaniule proste kompatybilne z oferowanym generatorem – rodzaje i ilości zgodnie z wykazem określonym przez Zamawiającego</w:t>
            </w:r>
          </w:p>
        </w:tc>
        <w:tc>
          <w:tcPr>
            <w:tcW w:w="0" w:type="auto"/>
            <w:vAlign w:val="center"/>
            <w:hideMark/>
          </w:tcPr>
          <w:p w14:paraId="14B9011A" w14:textId="7CEAB87A" w:rsidR="007602F6" w:rsidRPr="00CF1D61" w:rsidRDefault="00EF57A5" w:rsidP="00EF5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   </w:t>
            </w:r>
            <w:r w:rsidR="00DC35D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</w:t>
            </w:r>
            <w:r w:rsidR="00DC35D6" w:rsidRPr="00CF1D6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10szt.</w:t>
            </w:r>
          </w:p>
        </w:tc>
        <w:tc>
          <w:tcPr>
            <w:tcW w:w="0" w:type="auto"/>
            <w:vAlign w:val="center"/>
            <w:hideMark/>
          </w:tcPr>
          <w:p w14:paraId="186BF121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0E38B0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  <w:tr w:rsidR="007602F6" w:rsidRPr="007602F6" w14:paraId="139B37F2" w14:textId="77777777" w:rsidTr="006434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95C3D" w14:textId="7B9951E8" w:rsidR="007602F6" w:rsidRPr="007602F6" w:rsidRDefault="00086D90" w:rsidP="00760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2BB43E64" w14:textId="77777777" w:rsidR="007602F6" w:rsidRPr="007602F6" w:rsidRDefault="007602F6" w:rsidP="007602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Elektrody neutralne/zerowe zintegrowane z przewodem, kompatybilne z oferowanym generatorem</w:t>
            </w:r>
          </w:p>
        </w:tc>
        <w:tc>
          <w:tcPr>
            <w:tcW w:w="0" w:type="auto"/>
            <w:vAlign w:val="center"/>
            <w:hideMark/>
          </w:tcPr>
          <w:p w14:paraId="3CCA5EF1" w14:textId="55DA088E" w:rsidR="007602F6" w:rsidRPr="00CF1D61" w:rsidRDefault="00CF1D61" w:rsidP="00DC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CF1D6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2 szt.</w:t>
            </w:r>
          </w:p>
        </w:tc>
        <w:tc>
          <w:tcPr>
            <w:tcW w:w="0" w:type="auto"/>
            <w:vAlign w:val="center"/>
            <w:hideMark/>
          </w:tcPr>
          <w:p w14:paraId="3AA90A82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04F798" w14:textId="77777777" w:rsidR="007602F6" w:rsidRPr="007602F6" w:rsidRDefault="007602F6" w:rsidP="00760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602F6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</w:tr>
    </w:tbl>
    <w:p w14:paraId="4826622F" w14:textId="1EC4A854" w:rsidR="00DC69F9" w:rsidRDefault="00365D91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Należy zaznaczyć tak lub nie ***</w:t>
      </w:r>
    </w:p>
    <w:p w14:paraId="44BDFB75" w14:textId="4F7EA254" w:rsidR="007602F6" w:rsidRPr="007602F6" w:rsidRDefault="007602F6" w:rsidP="007602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DODATKOWE WYMAGANIA DOTYCZĄCE DOSTAWY</w:t>
      </w:r>
    </w:p>
    <w:p w14:paraId="47649F5B" w14:textId="77777777" w:rsidR="007602F6" w:rsidRPr="007602F6" w:rsidRDefault="007602F6" w:rsidP="00760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Urządzenie musi być dostarczone wraz z kompletem dokumentacji producenta niezbędnej do prawidłowej eksploatacji i użytkowania.</w:t>
      </w:r>
    </w:p>
    <w:p w14:paraId="7A423674" w14:textId="77777777" w:rsidR="007602F6" w:rsidRPr="007602F6" w:rsidRDefault="007602F6" w:rsidP="00760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zapewni instrukcję obsługi w języku polskim.</w:t>
      </w:r>
    </w:p>
    <w:p w14:paraId="592FFC85" w14:textId="77777777" w:rsidR="007602F6" w:rsidRPr="007602F6" w:rsidRDefault="007602F6" w:rsidP="00760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zapewni dokumentację potwierdzającą zgodność oferowanego urządzenia z obowiązującymi wymaganiami dotyczącymi wyrobów medycznych, jeżeli mają zastosowanie do oferowanego wyrobu.</w:t>
      </w:r>
    </w:p>
    <w:p w14:paraId="20F7683D" w14:textId="77777777" w:rsidR="007602F6" w:rsidRPr="007602F6" w:rsidRDefault="007602F6" w:rsidP="00760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zapewni uruchomienie urządzenia po dostawie oraz przeprowadzenie szkolenia użytkowników.</w:t>
      </w:r>
    </w:p>
    <w:p w14:paraId="4E66B18B" w14:textId="77777777" w:rsidR="007602F6" w:rsidRPr="007602F6" w:rsidRDefault="007602F6" w:rsidP="00760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Wszystkie elementy wyposażenia muszą być kompatybilne z oferowanym generatorem i umożliwiać jego prawidłową eksploatację zgodnie z przeznaczeniem.</w:t>
      </w:r>
    </w:p>
    <w:p w14:paraId="54B602FA" w14:textId="77777777" w:rsidR="007602F6" w:rsidRPr="007602F6" w:rsidRDefault="007602F6" w:rsidP="00760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w formularzu ofertowym powinien wskazać </w:t>
      </w:r>
      <w:r w:rsidRPr="007602F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producenta, model oraz podstawowe oznaczenie oferowanego urządzenia</w:t>
      </w: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umożliwiające jednoznaczną identyfikację oferowanego wyrobu.</w:t>
      </w:r>
    </w:p>
    <w:p w14:paraId="659D16B9" w14:textId="77777777" w:rsidR="007602F6" w:rsidRDefault="007602F6" w:rsidP="007602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602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powinien potwierdzić spełnienie każdego wymogu poprzez zaznaczenie odpowiedzi „TAK” lub „NIE”. W przypadku parametrów dodatkowych należy wyraźnie wskazać, czy dana funkcja jest dostępna w oferowanym urządzeniu.</w:t>
      </w:r>
    </w:p>
    <w:p w14:paraId="20B1A3A9" w14:textId="77777777" w:rsidR="00D173EE" w:rsidRPr="008B7E71" w:rsidRDefault="00D173EE" w:rsidP="00D173EE">
      <w:pPr>
        <w:pStyle w:val="Tekstpodstawowy"/>
        <w:widowControl w:val="0"/>
        <w:tabs>
          <w:tab w:val="left" w:pos="709"/>
        </w:tabs>
        <w:rPr>
          <w:rFonts w:ascii="Times New Roman" w:hAnsi="Times New Roman" w:cs="Times New Roman"/>
        </w:rPr>
      </w:pPr>
      <w:r w:rsidRPr="008B7E71">
        <w:rPr>
          <w:rFonts w:ascii="Times New Roman" w:hAnsi="Times New Roman" w:cs="Times New Roman"/>
        </w:rPr>
        <w:t>Podpis osoby/osób upoważnionej/</w:t>
      </w:r>
      <w:proofErr w:type="spellStart"/>
      <w:r w:rsidRPr="008B7E71">
        <w:rPr>
          <w:rFonts w:ascii="Times New Roman" w:hAnsi="Times New Roman" w:cs="Times New Roman"/>
        </w:rPr>
        <w:t>ych</w:t>
      </w:r>
      <w:proofErr w:type="spellEnd"/>
      <w:r w:rsidRPr="008B7E71">
        <w:rPr>
          <w:rFonts w:ascii="Times New Roman" w:hAnsi="Times New Roman" w:cs="Times New Roman"/>
        </w:rPr>
        <w:t xml:space="preserve"> do występowania w imieniu Wykonawców.</w:t>
      </w:r>
    </w:p>
    <w:p w14:paraId="59E04C55" w14:textId="37CCE7BA" w:rsidR="00D173EE" w:rsidRPr="008B7E71" w:rsidRDefault="00D173EE" w:rsidP="00D173EE">
      <w:pPr>
        <w:rPr>
          <w:rFonts w:ascii="Times New Roman" w:hAnsi="Times New Roman"/>
        </w:rPr>
      </w:pPr>
      <w:r w:rsidRPr="008B7E71">
        <w:rPr>
          <w:rFonts w:ascii="Times New Roman" w:hAnsi="Times New Roman"/>
          <w:b/>
          <w:i/>
        </w:rPr>
        <w:t xml:space="preserve">Oświadczenie należy podpisać kwalifikowanym podpisem elektronicznym, podpisem zaufanym lub podpisem osobistym (zaawansowany podpis elektroniczny w przypadku </w:t>
      </w:r>
      <w:r w:rsidRPr="008B7E71">
        <w:rPr>
          <w:rFonts w:ascii="Times New Roman" w:hAnsi="Times New Roman"/>
          <w:b/>
          <w:i/>
        </w:rPr>
        <w:lastRenderedPageBreak/>
        <w:t>posiadania e-dowodu) osoby uprawnionej do zaciągania zobowiązań w imieniu Wykonawcy (lub jednego z wykonawców ubiegających się wspólnie o udzielenie zamówienia)</w:t>
      </w:r>
    </w:p>
    <w:p w14:paraId="59E0BD6E" w14:textId="77777777" w:rsidR="00D173EE" w:rsidRPr="007602F6" w:rsidRDefault="00D173EE" w:rsidP="00D173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sectPr w:rsidR="00D173EE" w:rsidRPr="00760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E7AC3"/>
    <w:multiLevelType w:val="multilevel"/>
    <w:tmpl w:val="A414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67571A"/>
    <w:multiLevelType w:val="multilevel"/>
    <w:tmpl w:val="A4F0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481180">
    <w:abstractNumId w:val="0"/>
  </w:num>
  <w:num w:numId="2" w16cid:durableId="1225221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43"/>
    <w:rsid w:val="00003CCF"/>
    <w:rsid w:val="00074520"/>
    <w:rsid w:val="00086D90"/>
    <w:rsid w:val="000B6A44"/>
    <w:rsid w:val="00105FD9"/>
    <w:rsid w:val="00135CE8"/>
    <w:rsid w:val="00365D91"/>
    <w:rsid w:val="005916F1"/>
    <w:rsid w:val="006019B4"/>
    <w:rsid w:val="00643476"/>
    <w:rsid w:val="006773DF"/>
    <w:rsid w:val="00754C80"/>
    <w:rsid w:val="007602F6"/>
    <w:rsid w:val="007B072E"/>
    <w:rsid w:val="008F603B"/>
    <w:rsid w:val="00910079"/>
    <w:rsid w:val="00A5776D"/>
    <w:rsid w:val="00A67C80"/>
    <w:rsid w:val="00B21E43"/>
    <w:rsid w:val="00BB145E"/>
    <w:rsid w:val="00C07972"/>
    <w:rsid w:val="00CE1304"/>
    <w:rsid w:val="00CF1D61"/>
    <w:rsid w:val="00CF64F3"/>
    <w:rsid w:val="00D173EE"/>
    <w:rsid w:val="00D41D15"/>
    <w:rsid w:val="00D57099"/>
    <w:rsid w:val="00DC35D6"/>
    <w:rsid w:val="00DC69F9"/>
    <w:rsid w:val="00E93D69"/>
    <w:rsid w:val="00EF57A5"/>
    <w:rsid w:val="00F73A33"/>
    <w:rsid w:val="00FD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A73D"/>
  <w15:chartTrackingRefBased/>
  <w15:docId w15:val="{DAAB2725-7801-4A38-B064-48383F41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1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1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1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1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1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1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1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1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1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1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1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1E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1E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1E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1E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1E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1E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1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1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1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1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1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1E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1E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1E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1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1E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1E4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D173EE"/>
    <w:pPr>
      <w:suppressAutoHyphens/>
      <w:spacing w:after="120" w:line="276" w:lineRule="auto"/>
    </w:pPr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173EE"/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1160</Words>
  <Characters>6961</Characters>
  <Application>Microsoft Office Word</Application>
  <DocSecurity>0</DocSecurity>
  <Lines>58</Lines>
  <Paragraphs>16</Paragraphs>
  <ScaleCrop>false</ScaleCrop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Manarczyk</dc:creator>
  <cp:keywords/>
  <dc:description/>
  <cp:lastModifiedBy>Piotr Manarczyk</cp:lastModifiedBy>
  <cp:revision>25</cp:revision>
  <dcterms:created xsi:type="dcterms:W3CDTF">2026-08-14T13:45:00Z</dcterms:created>
  <dcterms:modified xsi:type="dcterms:W3CDTF">2026-08-20T08:23:00Z</dcterms:modified>
</cp:coreProperties>
</file>